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809B81" w14:textId="77777777" w:rsidR="008165CD" w:rsidRDefault="00FF7BC6" w:rsidP="00FF7BC6">
      <w:pPr>
        <w:pStyle w:val="Title"/>
        <w:jc w:val="center"/>
      </w:pPr>
      <w:r>
        <w:t>Emotion</w:t>
      </w:r>
    </w:p>
    <w:p w14:paraId="68DA6220" w14:textId="77777777" w:rsidR="00FF7BC6" w:rsidRDefault="00FF7BC6" w:rsidP="00FF7BC6">
      <w:pPr>
        <w:pStyle w:val="ListParagraph"/>
        <w:numPr>
          <w:ilvl w:val="0"/>
          <w:numId w:val="2"/>
        </w:numPr>
      </w:pPr>
      <w:r>
        <w:t xml:space="preserve">Emotions are our body’s adaptive response. They exist not to give us interesting experiences but to enhance our survival </w:t>
      </w:r>
    </w:p>
    <w:p w14:paraId="1CF363A8" w14:textId="77777777" w:rsidR="00FF7BC6" w:rsidRDefault="00FF7BC6" w:rsidP="00FF7BC6">
      <w:pPr>
        <w:pStyle w:val="Heading1"/>
      </w:pPr>
      <w:r>
        <w:t>Theories of Emotion</w:t>
      </w:r>
    </w:p>
    <w:p w14:paraId="4042EB70" w14:textId="77777777" w:rsidR="00FF7BC6" w:rsidRDefault="00FF7BC6" w:rsidP="00FF7BC6">
      <w:pPr>
        <w:pStyle w:val="ListParagraph"/>
        <w:numPr>
          <w:ilvl w:val="0"/>
          <w:numId w:val="2"/>
        </w:numPr>
      </w:pPr>
      <w:r>
        <w:t>Emotions are a mix of physiological arousal (heart pounding), expressive behaviours (quickened pace), and consciously experienced thoughts and feelings,</w:t>
      </w:r>
    </w:p>
    <w:p w14:paraId="624F057F" w14:textId="77777777" w:rsidR="00FF7BC6" w:rsidRDefault="00FF7BC6" w:rsidP="00FF7BC6">
      <w:pPr>
        <w:pStyle w:val="ListParagraph"/>
        <w:numPr>
          <w:ilvl w:val="0"/>
          <w:numId w:val="2"/>
        </w:numPr>
      </w:pPr>
      <w:r>
        <w:t>Psychologist William James and Carl Lange professed that our experience of emotion is our awareness of our psychological responses to emotion arousing stimuli.</w:t>
      </w:r>
      <w:r w:rsidR="0001043E">
        <w:t xml:space="preserve"> First comes distinct physiological response, then comes our experienced emotion</w:t>
      </w:r>
    </w:p>
    <w:p w14:paraId="0C92C2DD" w14:textId="77777777" w:rsidR="00FF7BC6" w:rsidRDefault="00FF7BC6" w:rsidP="00FF7BC6">
      <w:pPr>
        <w:pStyle w:val="ListParagraph"/>
        <w:numPr>
          <w:ilvl w:val="1"/>
          <w:numId w:val="2"/>
        </w:numPr>
      </w:pPr>
      <w:r>
        <w:t xml:space="preserve">“We feel sorry because we cy, angry because we strike, afraid because we tremble” </w:t>
      </w:r>
    </w:p>
    <w:p w14:paraId="754A5712" w14:textId="77777777" w:rsidR="0001043E" w:rsidRDefault="0001043E" w:rsidP="00FF7BC6">
      <w:pPr>
        <w:pStyle w:val="ListParagraph"/>
        <w:numPr>
          <w:ilvl w:val="0"/>
          <w:numId w:val="2"/>
        </w:numPr>
      </w:pPr>
      <w:r>
        <w:t xml:space="preserve"> Physiologist Walter Cannon and Philip bard stated that an </w:t>
      </w:r>
      <w:proofErr w:type="gramStart"/>
      <w:r>
        <w:t>emotion arousing</w:t>
      </w:r>
      <w:proofErr w:type="gramEnd"/>
      <w:r>
        <w:t xml:space="preserve"> stimulus simultaneously triggers physiological responses and the subjective experiences of emotion.</w:t>
      </w:r>
    </w:p>
    <w:p w14:paraId="3FFB55FC" w14:textId="77777777" w:rsidR="0001043E" w:rsidRDefault="0001043E" w:rsidP="0001043E">
      <w:pPr>
        <w:pStyle w:val="ListParagraph"/>
        <w:numPr>
          <w:ilvl w:val="1"/>
          <w:numId w:val="2"/>
        </w:numPr>
      </w:pPr>
      <w:r>
        <w:t>Imagine that your brain could not sense your heat pounding or your stomach churning. Cannon and bard would have expected you to experience emotions normally because they believed emotions occur separately from the body arousal</w:t>
      </w:r>
    </w:p>
    <w:p w14:paraId="281E758C" w14:textId="77777777" w:rsidR="0001043E" w:rsidRDefault="0001043E" w:rsidP="0001043E">
      <w:pPr>
        <w:pStyle w:val="ListParagraph"/>
        <w:numPr>
          <w:ilvl w:val="1"/>
          <w:numId w:val="2"/>
        </w:numPr>
      </w:pPr>
      <w:r>
        <w:t>James and Lange would have expected greatly diminished emotions because they believed that to experience emotion you must first perceive your body’s arousal.</w:t>
      </w:r>
    </w:p>
    <w:p w14:paraId="33903CE6" w14:textId="77777777" w:rsidR="00A40536" w:rsidRDefault="0001043E" w:rsidP="0001043E">
      <w:pPr>
        <w:pStyle w:val="ListParagraph"/>
        <w:numPr>
          <w:ilvl w:val="0"/>
          <w:numId w:val="2"/>
        </w:numPr>
      </w:pPr>
      <w:r>
        <w:t xml:space="preserve">The two factor theory is that to experience emotion one must be physically aroused and cognitively label the </w:t>
      </w:r>
      <w:proofErr w:type="gramStart"/>
      <w:r>
        <w:t xml:space="preserve">arousal </w:t>
      </w:r>
      <w:r w:rsidR="00A40536">
        <w:t>.</w:t>
      </w:r>
      <w:proofErr w:type="gramEnd"/>
    </w:p>
    <w:p w14:paraId="3F7D1082" w14:textId="77777777" w:rsidR="00A40536" w:rsidRDefault="00A40536" w:rsidP="00A40536">
      <w:pPr>
        <w:pStyle w:val="Heading1"/>
      </w:pPr>
      <w:r>
        <w:t>Embodied Emotion</w:t>
      </w:r>
    </w:p>
    <w:p w14:paraId="3BEF139C" w14:textId="77777777" w:rsidR="0001043E" w:rsidRDefault="00A40536" w:rsidP="00A40536">
      <w:pPr>
        <w:pStyle w:val="Heading2"/>
      </w:pPr>
      <w:r>
        <w:t>Emotions and the Autonomic Nervous system</w:t>
      </w:r>
    </w:p>
    <w:p w14:paraId="5DD00CFB" w14:textId="77777777" w:rsidR="00A40536" w:rsidRDefault="00A40536" w:rsidP="00A40536">
      <w:pPr>
        <w:pStyle w:val="ListParagraph"/>
        <w:numPr>
          <w:ilvl w:val="0"/>
          <w:numId w:val="4"/>
        </w:numPr>
      </w:pPr>
      <w:r>
        <w:t>Your autonomic nervous system mobilizes your boy for action and calms it when the crisis passes.</w:t>
      </w:r>
    </w:p>
    <w:p w14:paraId="118ED3B3" w14:textId="77777777" w:rsidR="00A40536" w:rsidRDefault="00A40536" w:rsidP="00A40536">
      <w:pPr>
        <w:pStyle w:val="ListParagraph"/>
        <w:numPr>
          <w:ilvl w:val="0"/>
          <w:numId w:val="4"/>
        </w:numPr>
      </w:pPr>
      <w:r>
        <w:t xml:space="preserve">The sympathetic </w:t>
      </w:r>
      <w:proofErr w:type="spellStart"/>
      <w:r>
        <w:t>fivision</w:t>
      </w:r>
      <w:proofErr w:type="spellEnd"/>
      <w:r>
        <w:t xml:space="preserve"> of your ANS directs your adrenal glands to release the stress hormones epinephrine (adrenaline) and norepinephrine (noradrenaline) </w:t>
      </w:r>
    </w:p>
    <w:p w14:paraId="2F5C3DB0" w14:textId="77777777" w:rsidR="00A40536" w:rsidRDefault="00A40536" w:rsidP="00A40536">
      <w:pPr>
        <w:pStyle w:val="ListParagraph"/>
        <w:numPr>
          <w:ilvl w:val="0"/>
          <w:numId w:val="4"/>
        </w:numPr>
      </w:pPr>
      <w:r>
        <w:t xml:space="preserve">When the </w:t>
      </w:r>
      <w:proofErr w:type="gramStart"/>
      <w:r>
        <w:t>crises passes</w:t>
      </w:r>
      <w:proofErr w:type="gramEnd"/>
      <w:r>
        <w:t xml:space="preserve"> the parasympathetic division of your ANS takes over calming your body. </w:t>
      </w:r>
    </w:p>
    <w:p w14:paraId="00B7639B" w14:textId="77777777" w:rsidR="00A40536" w:rsidRDefault="00A40536" w:rsidP="00A40536">
      <w:pPr>
        <w:pStyle w:val="ListParagraph"/>
        <w:numPr>
          <w:ilvl w:val="0"/>
          <w:numId w:val="4"/>
        </w:numPr>
      </w:pPr>
      <w:r>
        <w:t xml:space="preserve">In many </w:t>
      </w:r>
      <w:proofErr w:type="gramStart"/>
      <w:r>
        <w:t>situation</w:t>
      </w:r>
      <w:proofErr w:type="gramEnd"/>
      <w:r>
        <w:t xml:space="preserve"> arousal is adaptive. When </w:t>
      </w:r>
      <w:proofErr w:type="spellStart"/>
      <w:r>
        <w:t>youre</w:t>
      </w:r>
      <w:proofErr w:type="spellEnd"/>
      <w:r>
        <w:t xml:space="preserve"> taking an exam it pays to be moderately aroused alert but not trembling with nervousness</w:t>
      </w:r>
    </w:p>
    <w:p w14:paraId="1674DC8C" w14:textId="77777777" w:rsidR="00A40536" w:rsidRDefault="00E76D26" w:rsidP="00E76D26">
      <w:pPr>
        <w:pStyle w:val="Heading2"/>
      </w:pPr>
      <w:r>
        <w:lastRenderedPageBreak/>
        <w:t xml:space="preserve">Physiological Similarities Among Specific Emotions </w:t>
      </w:r>
    </w:p>
    <w:p w14:paraId="1C3D92EC" w14:textId="77777777" w:rsidR="00E76D26" w:rsidRDefault="00E76D26" w:rsidP="00E76D26">
      <w:pPr>
        <w:pStyle w:val="ListParagraph"/>
        <w:numPr>
          <w:ilvl w:val="0"/>
          <w:numId w:val="5"/>
        </w:numPr>
      </w:pPr>
      <w:r>
        <w:t xml:space="preserve">Different emotions do not have sharply distinct biological signatures </w:t>
      </w:r>
    </w:p>
    <w:p w14:paraId="013A1F39" w14:textId="77777777" w:rsidR="00E76D26" w:rsidRDefault="00E76D26" w:rsidP="00E76D26">
      <w:pPr>
        <w:pStyle w:val="ListParagraph"/>
        <w:numPr>
          <w:ilvl w:val="0"/>
          <w:numId w:val="5"/>
        </w:numPr>
      </w:pPr>
      <w:r>
        <w:t>Sexual arousal fear and anger nevertheless feel different, and despite similar arousal, emotions often look different.</w:t>
      </w:r>
    </w:p>
    <w:p w14:paraId="2DCC815F" w14:textId="77777777" w:rsidR="00E76D26" w:rsidRDefault="00E76D26" w:rsidP="00E76D26">
      <w:pPr>
        <w:pStyle w:val="Heading2"/>
      </w:pPr>
      <w:r>
        <w:t>Physiological differences among specific Emotions</w:t>
      </w:r>
    </w:p>
    <w:p w14:paraId="198BE96D" w14:textId="77777777" w:rsidR="00E76D26" w:rsidRDefault="00E76D26" w:rsidP="00E76D26">
      <w:pPr>
        <w:pStyle w:val="ListParagraph"/>
        <w:numPr>
          <w:ilvl w:val="0"/>
          <w:numId w:val="6"/>
        </w:numPr>
      </w:pPr>
      <w:r>
        <w:t>The finger temperatures and hormone secretion that accompany fear and rage do sometimes differ. And though fear and joy can prompt similar increased heart rate they stimulate different facial muscles.</w:t>
      </w:r>
    </w:p>
    <w:p w14:paraId="2786C202" w14:textId="77777777" w:rsidR="00245F9C" w:rsidRDefault="00245F9C" w:rsidP="00E76D26">
      <w:pPr>
        <w:pStyle w:val="ListParagraph"/>
        <w:numPr>
          <w:ilvl w:val="0"/>
          <w:numId w:val="6"/>
        </w:numPr>
      </w:pPr>
      <w:r>
        <w:t>During fear brow muscles tense. During joy muscles in the cheeks and under eyes pull into a smile</w:t>
      </w:r>
    </w:p>
    <w:p w14:paraId="77CD7E2C" w14:textId="77777777" w:rsidR="00245F9C" w:rsidRDefault="00245F9C" w:rsidP="00E76D26">
      <w:pPr>
        <w:pStyle w:val="ListParagraph"/>
        <w:numPr>
          <w:ilvl w:val="0"/>
          <w:numId w:val="6"/>
        </w:numPr>
      </w:pPr>
      <w:proofErr w:type="spellStart"/>
      <w:r>
        <w:t>Postive</w:t>
      </w:r>
      <w:proofErr w:type="spellEnd"/>
      <w:r>
        <w:t xml:space="preserve"> moods tend to trigger more left frontal lobe activity. Disgust triggers more activity in the right prefrontal cortex then the left.</w:t>
      </w:r>
    </w:p>
    <w:p w14:paraId="216E47B6" w14:textId="77777777" w:rsidR="00245F9C" w:rsidRDefault="00245F9C" w:rsidP="00245F9C">
      <w:pPr>
        <w:pStyle w:val="Heading2"/>
      </w:pPr>
      <w:r>
        <w:t xml:space="preserve">Cognition and Emotion </w:t>
      </w:r>
    </w:p>
    <w:p w14:paraId="1EC1CFFC" w14:textId="77777777" w:rsidR="00245F9C" w:rsidRDefault="0061170E" w:rsidP="0061170E">
      <w:pPr>
        <w:pStyle w:val="Heading3"/>
        <w:ind w:left="720"/>
      </w:pPr>
      <w:r>
        <w:t xml:space="preserve">Cognition Can Define Emotion </w:t>
      </w:r>
    </w:p>
    <w:p w14:paraId="0C54B93D" w14:textId="77777777" w:rsidR="0061170E" w:rsidRDefault="0061170E" w:rsidP="0061170E">
      <w:pPr>
        <w:pStyle w:val="ListParagraph"/>
        <w:numPr>
          <w:ilvl w:val="0"/>
          <w:numId w:val="7"/>
        </w:numPr>
      </w:pPr>
      <w:r>
        <w:t xml:space="preserve">Sometimes our arousal response to one event spills over into our response to the next event. </w:t>
      </w:r>
    </w:p>
    <w:p w14:paraId="2952FF9A" w14:textId="77777777" w:rsidR="0061170E" w:rsidRDefault="0061170E" w:rsidP="0061170E">
      <w:pPr>
        <w:pStyle w:val="ListParagraph"/>
        <w:numPr>
          <w:ilvl w:val="0"/>
          <w:numId w:val="7"/>
        </w:numPr>
      </w:pPr>
      <w:r>
        <w:t xml:space="preserve">Insult people who have just been aroused by pedaling an exercise bike or watching a rock videos and they will find it easy to misattribute their arousal to the provocation, their anger will exceed that of people similarly provoked but not previously aroused </w:t>
      </w:r>
    </w:p>
    <w:p w14:paraId="70247163" w14:textId="77777777" w:rsidR="0061170E" w:rsidRDefault="0061170E" w:rsidP="0061170E">
      <w:pPr>
        <w:pStyle w:val="ListParagraph"/>
        <w:numPr>
          <w:ilvl w:val="0"/>
          <w:numId w:val="7"/>
        </w:numPr>
      </w:pPr>
      <w:r>
        <w:t>Sexually aroused people react with more hostility in anger provoking situations and vice versa.</w:t>
      </w:r>
    </w:p>
    <w:p w14:paraId="411ED6E1" w14:textId="77777777" w:rsidR="0061170E" w:rsidRDefault="0061170E" w:rsidP="0061170E">
      <w:pPr>
        <w:pStyle w:val="Heading3"/>
        <w:ind w:left="720"/>
      </w:pPr>
      <w:r>
        <w:t>Cognition Does Not Always Precede Emotion</w:t>
      </w:r>
    </w:p>
    <w:p w14:paraId="57264F94" w14:textId="77777777" w:rsidR="00170D69" w:rsidRDefault="00170D69" w:rsidP="00170D69">
      <w:pPr>
        <w:pStyle w:val="ListParagraph"/>
        <w:numPr>
          <w:ilvl w:val="0"/>
          <w:numId w:val="9"/>
        </w:numPr>
      </w:pPr>
      <w:r>
        <w:t xml:space="preserve">We seem to have </w:t>
      </w:r>
      <w:proofErr w:type="gramStart"/>
      <w:r>
        <w:t>an acutely</w:t>
      </w:r>
      <w:proofErr w:type="gramEnd"/>
      <w:r>
        <w:t xml:space="preserve"> sensitive automatic radar for emotionally significant information. When researchers </w:t>
      </w:r>
      <w:proofErr w:type="spellStart"/>
      <w:r>
        <w:t>glashed</w:t>
      </w:r>
      <w:proofErr w:type="spellEnd"/>
      <w:r>
        <w:t xml:space="preserve"> a four letter positive or negative word, people more readily identified it than a similarly common neutral word.</w:t>
      </w:r>
    </w:p>
    <w:p w14:paraId="73C7B26F" w14:textId="77777777" w:rsidR="00170D69" w:rsidRDefault="00783449" w:rsidP="00170D69">
      <w:pPr>
        <w:pStyle w:val="ListParagraph"/>
        <w:numPr>
          <w:ilvl w:val="0"/>
          <w:numId w:val="9"/>
        </w:numPr>
      </w:pPr>
      <w:r>
        <w:t xml:space="preserve">Some emotions take the “low road” via the neural pathways that bypass the cortex. One low road pathway runs from the eye or ear via the thalamus to the amygdala, bypassing the cortex. </w:t>
      </w:r>
    </w:p>
    <w:p w14:paraId="4F154C14" w14:textId="77777777" w:rsidR="00783449" w:rsidRDefault="00783449" w:rsidP="00170D69">
      <w:pPr>
        <w:pStyle w:val="ListParagraph"/>
        <w:numPr>
          <w:ilvl w:val="0"/>
          <w:numId w:val="9"/>
        </w:numPr>
      </w:pPr>
      <w:r>
        <w:t>This shortcut enables our greased lightning emotional response before our intellect intervenes.</w:t>
      </w:r>
      <w:r w:rsidR="004B3331">
        <w:t xml:space="preserve"> </w:t>
      </w:r>
    </w:p>
    <w:p w14:paraId="7F146990" w14:textId="77777777" w:rsidR="004B3331" w:rsidRDefault="004B3331" w:rsidP="00170D69">
      <w:pPr>
        <w:pStyle w:val="ListParagraph"/>
        <w:numPr>
          <w:ilvl w:val="0"/>
          <w:numId w:val="9"/>
        </w:numPr>
      </w:pPr>
      <w:r>
        <w:t>Some emotional responses especially simple likes dislikes and fears- involve no conscious thinking. We may fear a spider even if we know it is harmless</w:t>
      </w:r>
    </w:p>
    <w:p w14:paraId="4D22B265" w14:textId="77777777" w:rsidR="004B3331" w:rsidRDefault="004B3331" w:rsidP="004B3331">
      <w:pPr>
        <w:pStyle w:val="Heading1"/>
      </w:pPr>
      <w:r>
        <w:t>Expressed Emotions</w:t>
      </w:r>
    </w:p>
    <w:p w14:paraId="4722BAE9" w14:textId="77777777" w:rsidR="004B3331" w:rsidRDefault="009D7740" w:rsidP="009D7740">
      <w:pPr>
        <w:pStyle w:val="Heading2"/>
      </w:pPr>
      <w:r>
        <w:t xml:space="preserve">Detecting Emotion </w:t>
      </w:r>
    </w:p>
    <w:p w14:paraId="1A695DE7" w14:textId="77777777" w:rsidR="009D7740" w:rsidRDefault="001A4B43" w:rsidP="009D7740">
      <w:pPr>
        <w:pStyle w:val="ListParagraph"/>
        <w:numPr>
          <w:ilvl w:val="0"/>
          <w:numId w:val="10"/>
        </w:numPr>
      </w:pPr>
      <w:r>
        <w:t xml:space="preserve">Experiences can sensitize us to particular emotions, as shown in the experiments using a series of faces that morphed from fear to anger. </w:t>
      </w:r>
    </w:p>
    <w:p w14:paraId="574437EA" w14:textId="77777777" w:rsidR="001A4B43" w:rsidRDefault="001A4B43" w:rsidP="009D7740">
      <w:pPr>
        <w:pStyle w:val="ListParagraph"/>
        <w:numPr>
          <w:ilvl w:val="0"/>
          <w:numId w:val="10"/>
        </w:numPr>
      </w:pPr>
      <w:r>
        <w:t xml:space="preserve">Viewing these faces, physically abused children are much quicker than other children to spot the signals of anger. </w:t>
      </w:r>
    </w:p>
    <w:p w14:paraId="6F21F368" w14:textId="77777777" w:rsidR="001A4B43" w:rsidRDefault="001A4B43" w:rsidP="009D7740">
      <w:pPr>
        <w:pStyle w:val="ListParagraph"/>
        <w:numPr>
          <w:ilvl w:val="0"/>
          <w:numId w:val="10"/>
        </w:numPr>
      </w:pPr>
      <w:r>
        <w:t xml:space="preserve">Our brains are rather </w:t>
      </w:r>
      <w:proofErr w:type="spellStart"/>
      <w:r>
        <w:t>amazng</w:t>
      </w:r>
      <w:proofErr w:type="spellEnd"/>
      <w:r>
        <w:t xml:space="preserve"> detectors of subtle </w:t>
      </w:r>
      <w:proofErr w:type="spellStart"/>
      <w:r>
        <w:t>expresssions</w:t>
      </w:r>
      <w:proofErr w:type="spellEnd"/>
      <w:r>
        <w:t xml:space="preserve">. A mere 10 second clip of a teacher voice or face provided enough clues for both young and od </w:t>
      </w:r>
      <w:proofErr w:type="spellStart"/>
      <w:r>
        <w:t>veiwers</w:t>
      </w:r>
      <w:proofErr w:type="spellEnd"/>
      <w:r>
        <w:t xml:space="preserve"> to determine whether the teacher </w:t>
      </w:r>
      <w:proofErr w:type="spellStart"/>
      <w:r>
        <w:t>lliked</w:t>
      </w:r>
      <w:proofErr w:type="spellEnd"/>
      <w:r>
        <w:t xml:space="preserve"> and admired the child he or she was addressing.</w:t>
      </w:r>
    </w:p>
    <w:p w14:paraId="0483D01A" w14:textId="77777777" w:rsidR="001A4B43" w:rsidRDefault="001A4B43" w:rsidP="009D7740">
      <w:pPr>
        <w:pStyle w:val="ListParagraph"/>
        <w:numPr>
          <w:ilvl w:val="0"/>
          <w:numId w:val="10"/>
        </w:numPr>
      </w:pPr>
      <w:r>
        <w:t xml:space="preserve">Despite our brains emotion detecting skills we find it difficult </w:t>
      </w:r>
      <w:proofErr w:type="spellStart"/>
      <w:proofErr w:type="gramStart"/>
      <w:r>
        <w:t>ot</w:t>
      </w:r>
      <w:proofErr w:type="spellEnd"/>
      <w:proofErr w:type="gramEnd"/>
      <w:r>
        <w:t xml:space="preserve"> detect deceiving expressions.</w:t>
      </w:r>
    </w:p>
    <w:p w14:paraId="4FD31789" w14:textId="77777777" w:rsidR="001A4B43" w:rsidRDefault="001A4B43" w:rsidP="001A4B43">
      <w:pPr>
        <w:pStyle w:val="Heading2"/>
      </w:pPr>
      <w:r>
        <w:t>Gender, Emotion and Nonverbal Behaviour</w:t>
      </w:r>
    </w:p>
    <w:p w14:paraId="703AD568" w14:textId="77777777" w:rsidR="001A4B43" w:rsidRDefault="00924699" w:rsidP="001A4B43">
      <w:pPr>
        <w:pStyle w:val="ListParagraph"/>
        <w:numPr>
          <w:ilvl w:val="0"/>
          <w:numId w:val="11"/>
        </w:numPr>
      </w:pPr>
      <w:r>
        <w:t xml:space="preserve">When given thin slices women generally surpass men at reading peoples emotional cues. </w:t>
      </w:r>
    </w:p>
    <w:p w14:paraId="1C19F38A" w14:textId="77777777" w:rsidR="00924699" w:rsidRDefault="00924699" w:rsidP="001A4B43">
      <w:pPr>
        <w:pStyle w:val="ListParagraph"/>
        <w:numPr>
          <w:ilvl w:val="0"/>
          <w:numId w:val="11"/>
        </w:numPr>
      </w:pPr>
      <w:r>
        <w:t xml:space="preserve">Women’s nonverbal sensitivity also gives them an edge in spotting lies and women have surpassed men in discerning whether a male-female couple is a genuine romantic couple or a posed phony couple. </w:t>
      </w:r>
    </w:p>
    <w:p w14:paraId="2AA0B93F" w14:textId="77777777" w:rsidR="00924699" w:rsidRDefault="00924699" w:rsidP="001A4B43">
      <w:pPr>
        <w:pStyle w:val="ListParagraph"/>
        <w:numPr>
          <w:ilvl w:val="0"/>
          <w:numId w:val="11"/>
        </w:numPr>
      </w:pPr>
      <w:r>
        <w:t xml:space="preserve">People are quicker to see anger on men’s faces and if a gender-neutral face is made to look angry most people perceive it as male. If smiling, </w:t>
      </w:r>
      <w:proofErr w:type="gramStart"/>
      <w:r>
        <w:t>its</w:t>
      </w:r>
      <w:proofErr w:type="gramEnd"/>
      <w:r>
        <w:t xml:space="preserve"> more likely to be perceived as female.</w:t>
      </w:r>
    </w:p>
    <w:p w14:paraId="72EF5DA1" w14:textId="77777777" w:rsidR="00924699" w:rsidRDefault="00924699" w:rsidP="00924699">
      <w:pPr>
        <w:pStyle w:val="Heading2"/>
      </w:pPr>
      <w:r>
        <w:t>Culture and Emotional Expression</w:t>
      </w:r>
    </w:p>
    <w:p w14:paraId="63E7EF15" w14:textId="77777777" w:rsidR="00924699" w:rsidRDefault="000360A3" w:rsidP="000360A3">
      <w:pPr>
        <w:pStyle w:val="ListParagraph"/>
        <w:numPr>
          <w:ilvl w:val="0"/>
          <w:numId w:val="12"/>
        </w:numPr>
      </w:pPr>
      <w:r>
        <w:t>The meaning of gestures varies with the culture. The North American “thumbs up” and A-OK signs are considered insults in certain other cultures.</w:t>
      </w:r>
    </w:p>
    <w:p w14:paraId="53CBF3BC" w14:textId="77777777" w:rsidR="000360A3" w:rsidRDefault="000360A3" w:rsidP="000360A3">
      <w:pPr>
        <w:pStyle w:val="ListParagraph"/>
        <w:numPr>
          <w:ilvl w:val="0"/>
          <w:numId w:val="12"/>
        </w:numPr>
      </w:pPr>
      <w:r>
        <w:t xml:space="preserve">Facial expressions regardless of your background usually have the same meaning, </w:t>
      </w:r>
      <w:proofErr w:type="gramStart"/>
      <w:r>
        <w:t>A</w:t>
      </w:r>
      <w:proofErr w:type="gramEnd"/>
      <w:r>
        <w:t xml:space="preserve"> smile means happy and a frown mean sad. </w:t>
      </w:r>
    </w:p>
    <w:p w14:paraId="52525DD8" w14:textId="77777777" w:rsidR="000360A3" w:rsidRDefault="000360A3" w:rsidP="000360A3">
      <w:pPr>
        <w:pStyle w:val="ListParagraph"/>
        <w:numPr>
          <w:ilvl w:val="0"/>
          <w:numId w:val="12"/>
        </w:numPr>
      </w:pPr>
      <w:r>
        <w:t xml:space="preserve">People blind from birth spontaneously exhibit the common facial expressions associated with such emotions as joy, sadness, fear, and anger. </w:t>
      </w:r>
    </w:p>
    <w:p w14:paraId="3CE70C8C" w14:textId="77777777" w:rsidR="000360A3" w:rsidRDefault="000360A3" w:rsidP="000360A3">
      <w:pPr>
        <w:pStyle w:val="ListParagraph"/>
        <w:numPr>
          <w:ilvl w:val="0"/>
          <w:numId w:val="12"/>
        </w:numPr>
      </w:pPr>
      <w:r>
        <w:t xml:space="preserve">Although cultures share a universal facial language for basic emotions, they differ in how much emotion they express. </w:t>
      </w:r>
      <w:proofErr w:type="spellStart"/>
      <w:r>
        <w:t>Culutres</w:t>
      </w:r>
      <w:proofErr w:type="spellEnd"/>
      <w:r>
        <w:t xml:space="preserve"> that encourage </w:t>
      </w:r>
      <w:proofErr w:type="spellStart"/>
      <w:r>
        <w:t>indivuality</w:t>
      </w:r>
      <w:proofErr w:type="spellEnd"/>
      <w:r>
        <w:t xml:space="preserve"> as in Western Europe </w:t>
      </w:r>
      <w:proofErr w:type="spellStart"/>
      <w:r>
        <w:t>etc</w:t>
      </w:r>
      <w:proofErr w:type="spellEnd"/>
      <w:r>
        <w:t>… display mostly visible emotions.</w:t>
      </w:r>
    </w:p>
    <w:p w14:paraId="06D931FA" w14:textId="77777777" w:rsidR="000360A3" w:rsidRDefault="000360A3" w:rsidP="000360A3">
      <w:pPr>
        <w:pStyle w:val="Heading2"/>
      </w:pPr>
      <w:r>
        <w:t>The Effects of Facial Expressions</w:t>
      </w:r>
    </w:p>
    <w:p w14:paraId="555EF280" w14:textId="77777777" w:rsidR="000360A3" w:rsidRDefault="0045751D" w:rsidP="000360A3">
      <w:pPr>
        <w:pStyle w:val="ListParagraph"/>
        <w:numPr>
          <w:ilvl w:val="0"/>
          <w:numId w:val="13"/>
        </w:numPr>
      </w:pPr>
      <w:r>
        <w:t xml:space="preserve">William James came to believe that we </w:t>
      </w:r>
      <w:proofErr w:type="gramStart"/>
      <w:r>
        <w:t>can</w:t>
      </w:r>
      <w:proofErr w:type="gramEnd"/>
      <w:r>
        <w:t xml:space="preserve"> control emotions by going through the outward movements of any emotion we want to experience.</w:t>
      </w:r>
    </w:p>
    <w:p w14:paraId="3689F88F" w14:textId="77777777" w:rsidR="0045751D" w:rsidRDefault="0045751D" w:rsidP="000360A3">
      <w:pPr>
        <w:pStyle w:val="ListParagraph"/>
        <w:numPr>
          <w:ilvl w:val="0"/>
          <w:numId w:val="13"/>
        </w:numPr>
      </w:pPr>
      <w:r>
        <w:t>To feel cheerful sit up cheerfully, look around cheerfully and act as if cheerfulness were already there</w:t>
      </w:r>
    </w:p>
    <w:p w14:paraId="66115A8B" w14:textId="77777777" w:rsidR="002B5434" w:rsidRDefault="002B5434" w:rsidP="000360A3">
      <w:pPr>
        <w:pStyle w:val="ListParagraph"/>
        <w:numPr>
          <w:ilvl w:val="0"/>
          <w:numId w:val="13"/>
        </w:numPr>
      </w:pPr>
      <w:r>
        <w:t xml:space="preserve">James Laird and his colleagues subtly induced students to make a </w:t>
      </w:r>
      <w:proofErr w:type="spellStart"/>
      <w:r>
        <w:t>frowing</w:t>
      </w:r>
      <w:proofErr w:type="spellEnd"/>
      <w:r>
        <w:t xml:space="preserve"> expression by asking them to contract the </w:t>
      </w:r>
      <w:proofErr w:type="spellStart"/>
      <w:r>
        <w:t>mucles</w:t>
      </w:r>
      <w:proofErr w:type="spellEnd"/>
      <w:r>
        <w:t xml:space="preserve"> and pull your brow together. The students reported feeling a little angry.</w:t>
      </w:r>
    </w:p>
    <w:p w14:paraId="42CB631C" w14:textId="77777777" w:rsidR="002B5434" w:rsidRDefault="002B5434" w:rsidP="000360A3">
      <w:pPr>
        <w:pStyle w:val="ListParagraph"/>
        <w:numPr>
          <w:ilvl w:val="0"/>
          <w:numId w:val="13"/>
        </w:numPr>
      </w:pPr>
      <w:r>
        <w:t>Smile warmly on the outside and you feel better on the inside</w:t>
      </w:r>
    </w:p>
    <w:p w14:paraId="0FA5F022" w14:textId="77777777" w:rsidR="002B5434" w:rsidRDefault="002B5434" w:rsidP="002B5434">
      <w:pPr>
        <w:pStyle w:val="Heading1"/>
      </w:pPr>
      <w:r>
        <w:t>Experienced Emotion</w:t>
      </w:r>
    </w:p>
    <w:p w14:paraId="6BF9FC59" w14:textId="77777777" w:rsidR="0045751D" w:rsidRDefault="002B5434" w:rsidP="002B5434">
      <w:pPr>
        <w:pStyle w:val="ListParagraph"/>
        <w:numPr>
          <w:ilvl w:val="0"/>
          <w:numId w:val="14"/>
        </w:numPr>
      </w:pPr>
      <w:r>
        <w:t xml:space="preserve">Carroll Izard isolated 10 basic emotions (joy, interest-excitement, surprise, sadness, anger, disgust, contempt, fear, shame and guilt. </w:t>
      </w:r>
    </w:p>
    <w:p w14:paraId="7052E4C8" w14:textId="77777777" w:rsidR="00E51E13" w:rsidRDefault="00E51E13" w:rsidP="002B5434">
      <w:pPr>
        <w:pStyle w:val="ListParagraph"/>
        <w:numPr>
          <w:ilvl w:val="0"/>
          <w:numId w:val="14"/>
        </w:numPr>
      </w:pPr>
      <w:r>
        <w:t>Tracey and Richard Robins believe that pride is also a distinct emotion. And Philip Shaver and his colleagues believe that love to may be a basic emotion</w:t>
      </w:r>
    </w:p>
    <w:p w14:paraId="371FAFA3" w14:textId="77777777" w:rsidR="00E51E13" w:rsidRDefault="00E51E13" w:rsidP="00E51E13">
      <w:pPr>
        <w:pStyle w:val="Heading2"/>
      </w:pPr>
      <w:r>
        <w:t>Fear</w:t>
      </w:r>
    </w:p>
    <w:p w14:paraId="55A1D81B" w14:textId="77777777" w:rsidR="00E51E13" w:rsidRDefault="00E51E13" w:rsidP="00E51E13">
      <w:pPr>
        <w:pStyle w:val="ListParagraph"/>
        <w:numPr>
          <w:ilvl w:val="0"/>
          <w:numId w:val="16"/>
        </w:numPr>
      </w:pPr>
      <w:r>
        <w:t xml:space="preserve">Fear can be poisonous. It can torment us, rob us of sleep and preoccupy our thinking. </w:t>
      </w:r>
    </w:p>
    <w:p w14:paraId="3CEC601F" w14:textId="77777777" w:rsidR="00E51E13" w:rsidRDefault="00E51E13" w:rsidP="00E51E13">
      <w:pPr>
        <w:pStyle w:val="ListParagraph"/>
        <w:numPr>
          <w:ilvl w:val="0"/>
          <w:numId w:val="16"/>
        </w:numPr>
      </w:pPr>
      <w:r>
        <w:t xml:space="preserve">Fear is adaptive. </w:t>
      </w:r>
      <w:proofErr w:type="gramStart"/>
      <w:r>
        <w:t>Its</w:t>
      </w:r>
      <w:proofErr w:type="gramEnd"/>
      <w:r>
        <w:t xml:space="preserve"> an alarm system that prepares our bodies to feel from danger.</w:t>
      </w:r>
    </w:p>
    <w:p w14:paraId="533056B5" w14:textId="77777777" w:rsidR="00E51E13" w:rsidRDefault="00E51E13" w:rsidP="00E51E13">
      <w:pPr>
        <w:pStyle w:val="Heading3"/>
        <w:ind w:left="360"/>
      </w:pPr>
      <w:r>
        <w:t>Learning Fear</w:t>
      </w:r>
    </w:p>
    <w:p w14:paraId="007B489B" w14:textId="77777777" w:rsidR="004E1855" w:rsidRDefault="004E1855" w:rsidP="00E51E13">
      <w:pPr>
        <w:pStyle w:val="ListParagraph"/>
        <w:numPr>
          <w:ilvl w:val="0"/>
          <w:numId w:val="17"/>
        </w:numPr>
      </w:pPr>
      <w:r>
        <w:t xml:space="preserve">When infants begin to crawl they learn from their falls and near falls and become increasingly afraid of heights. </w:t>
      </w:r>
    </w:p>
    <w:p w14:paraId="149D1689" w14:textId="77777777" w:rsidR="00E51E13" w:rsidRDefault="004E1855" w:rsidP="00E51E13">
      <w:pPr>
        <w:pStyle w:val="ListParagraph"/>
        <w:numPr>
          <w:ilvl w:val="0"/>
          <w:numId w:val="17"/>
        </w:numPr>
      </w:pPr>
      <w:r>
        <w:t xml:space="preserve">Through Conditioning, the short list of naturally painful and frightful events can multiply into a long list of human fears – fear of driving or gluing, fear of mice or cockroaches, </w:t>
      </w:r>
      <w:proofErr w:type="spellStart"/>
      <w:r>
        <w:t>frea</w:t>
      </w:r>
      <w:proofErr w:type="spellEnd"/>
      <w:r>
        <w:t xml:space="preserve"> of closed or open spaces, fear of failure or success, fear of another race or nation,</w:t>
      </w:r>
    </w:p>
    <w:p w14:paraId="69765066" w14:textId="77777777" w:rsidR="004E1855" w:rsidRDefault="004E1855" w:rsidP="00E51E13">
      <w:pPr>
        <w:pStyle w:val="ListParagraph"/>
        <w:numPr>
          <w:ilvl w:val="0"/>
          <w:numId w:val="17"/>
        </w:numPr>
      </w:pPr>
      <w:r>
        <w:t>Humans learn fears by observing others. This suggests that our fears include the fears we learn from our parents and friends</w:t>
      </w:r>
    </w:p>
    <w:p w14:paraId="7AF73B18" w14:textId="77777777" w:rsidR="004E1855" w:rsidRDefault="004E1855" w:rsidP="004E1855">
      <w:pPr>
        <w:pStyle w:val="Heading3"/>
        <w:ind w:left="720"/>
      </w:pPr>
      <w:r>
        <w:t>The Biology of Fear</w:t>
      </w:r>
    </w:p>
    <w:p w14:paraId="79A30EBD" w14:textId="77777777" w:rsidR="004E1855" w:rsidRDefault="00C86292" w:rsidP="004E1855">
      <w:pPr>
        <w:pStyle w:val="ListParagraph"/>
        <w:numPr>
          <w:ilvl w:val="0"/>
          <w:numId w:val="18"/>
        </w:numPr>
      </w:pPr>
      <w:r>
        <w:t xml:space="preserve">We may be biologically prepared to learn some fears more quickly than others. </w:t>
      </w:r>
    </w:p>
    <w:p w14:paraId="7F794EC9" w14:textId="77777777" w:rsidR="00C86292" w:rsidRDefault="00C86292" w:rsidP="004E1855">
      <w:pPr>
        <w:pStyle w:val="ListParagraph"/>
        <w:numPr>
          <w:ilvl w:val="0"/>
          <w:numId w:val="18"/>
        </w:numPr>
      </w:pPr>
      <w:r>
        <w:t>We humans quickly learn to fear snakes, spiders and cliffs- fears that probably helped our ancestors survive.</w:t>
      </w:r>
    </w:p>
    <w:p w14:paraId="6BD06509" w14:textId="77777777" w:rsidR="00C86292" w:rsidRDefault="00C86292" w:rsidP="004E1855">
      <w:pPr>
        <w:pStyle w:val="ListParagraph"/>
        <w:numPr>
          <w:ilvl w:val="0"/>
          <w:numId w:val="18"/>
        </w:numPr>
      </w:pPr>
      <w:r>
        <w:t xml:space="preserve">One key to fear learning is in the </w:t>
      </w:r>
      <w:r w:rsidR="00680954">
        <w:t>amygdala</w:t>
      </w:r>
      <w:r>
        <w:t xml:space="preserve">. The amygdala plays a key role in associating various emotions, including fear, with certain situations. </w:t>
      </w:r>
    </w:p>
    <w:p w14:paraId="34C0F964" w14:textId="77777777" w:rsidR="00C86292" w:rsidRDefault="00C86292" w:rsidP="004E1855">
      <w:pPr>
        <w:pStyle w:val="ListParagraph"/>
        <w:numPr>
          <w:ilvl w:val="0"/>
          <w:numId w:val="18"/>
        </w:numPr>
      </w:pPr>
      <w:r>
        <w:t xml:space="preserve">Patients who have lost use of their amygdala are unusually trusting of scary looking people. </w:t>
      </w:r>
    </w:p>
    <w:p w14:paraId="6A2C3330" w14:textId="77777777" w:rsidR="00C86292" w:rsidRDefault="00C86292" w:rsidP="00C86292">
      <w:pPr>
        <w:pStyle w:val="Heading2"/>
      </w:pPr>
      <w:r>
        <w:t>Anger</w:t>
      </w:r>
    </w:p>
    <w:p w14:paraId="3CB4ABAE" w14:textId="445EABFE" w:rsidR="00C86292" w:rsidRPr="00C86292" w:rsidRDefault="00807ED3" w:rsidP="00C86292">
      <w:pPr>
        <w:pStyle w:val="ListParagraph"/>
        <w:numPr>
          <w:ilvl w:val="0"/>
          <w:numId w:val="19"/>
        </w:numPr>
      </w:pPr>
      <w:r>
        <w:t xml:space="preserve"> </w:t>
      </w:r>
      <w:bookmarkStart w:id="0" w:name="_GoBack"/>
      <w:bookmarkEnd w:id="0"/>
    </w:p>
    <w:p w14:paraId="7A2AF39F" w14:textId="77777777" w:rsidR="00E51E13" w:rsidRPr="00E51E13" w:rsidRDefault="00E51E13" w:rsidP="00E51E13"/>
    <w:sectPr w:rsidR="00E51E13" w:rsidRPr="00E51E13" w:rsidSect="009E29F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475C9"/>
    <w:multiLevelType w:val="hybridMultilevel"/>
    <w:tmpl w:val="D8D4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D96848"/>
    <w:multiLevelType w:val="hybridMultilevel"/>
    <w:tmpl w:val="E098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00686"/>
    <w:multiLevelType w:val="hybridMultilevel"/>
    <w:tmpl w:val="C128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9A1468"/>
    <w:multiLevelType w:val="hybridMultilevel"/>
    <w:tmpl w:val="06BEF2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3A534D7"/>
    <w:multiLevelType w:val="hybridMultilevel"/>
    <w:tmpl w:val="9FFA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FF1FED"/>
    <w:multiLevelType w:val="hybridMultilevel"/>
    <w:tmpl w:val="12548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D13BD"/>
    <w:multiLevelType w:val="hybridMultilevel"/>
    <w:tmpl w:val="C01449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C850868"/>
    <w:multiLevelType w:val="hybridMultilevel"/>
    <w:tmpl w:val="6D7E0A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7344879"/>
    <w:multiLevelType w:val="hybridMultilevel"/>
    <w:tmpl w:val="2200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966204"/>
    <w:multiLevelType w:val="hybridMultilevel"/>
    <w:tmpl w:val="E35E4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9C0747E"/>
    <w:multiLevelType w:val="hybridMultilevel"/>
    <w:tmpl w:val="CE0E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587240"/>
    <w:multiLevelType w:val="hybridMultilevel"/>
    <w:tmpl w:val="8D208E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4D57F2C"/>
    <w:multiLevelType w:val="hybridMultilevel"/>
    <w:tmpl w:val="B8704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83138F"/>
    <w:multiLevelType w:val="hybridMultilevel"/>
    <w:tmpl w:val="02BE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89290A"/>
    <w:multiLevelType w:val="hybridMultilevel"/>
    <w:tmpl w:val="1A30E1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68C63A6A"/>
    <w:multiLevelType w:val="hybridMultilevel"/>
    <w:tmpl w:val="44DE8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035A5"/>
    <w:multiLevelType w:val="hybridMultilevel"/>
    <w:tmpl w:val="68F608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7FC4C81"/>
    <w:multiLevelType w:val="hybridMultilevel"/>
    <w:tmpl w:val="7976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6D3F54"/>
    <w:multiLevelType w:val="hybridMultilevel"/>
    <w:tmpl w:val="6A388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6"/>
  </w:num>
  <w:num w:numId="4">
    <w:abstractNumId w:val="4"/>
  </w:num>
  <w:num w:numId="5">
    <w:abstractNumId w:val="5"/>
  </w:num>
  <w:num w:numId="6">
    <w:abstractNumId w:val="8"/>
  </w:num>
  <w:num w:numId="7">
    <w:abstractNumId w:val="9"/>
  </w:num>
  <w:num w:numId="8">
    <w:abstractNumId w:val="11"/>
  </w:num>
  <w:num w:numId="9">
    <w:abstractNumId w:val="7"/>
  </w:num>
  <w:num w:numId="10">
    <w:abstractNumId w:val="15"/>
  </w:num>
  <w:num w:numId="11">
    <w:abstractNumId w:val="18"/>
  </w:num>
  <w:num w:numId="12">
    <w:abstractNumId w:val="10"/>
  </w:num>
  <w:num w:numId="13">
    <w:abstractNumId w:val="13"/>
  </w:num>
  <w:num w:numId="14">
    <w:abstractNumId w:val="14"/>
  </w:num>
  <w:num w:numId="15">
    <w:abstractNumId w:val="1"/>
  </w:num>
  <w:num w:numId="16">
    <w:abstractNumId w:val="2"/>
  </w:num>
  <w:num w:numId="17">
    <w:abstractNumId w:val="16"/>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BC6"/>
    <w:rsid w:val="0001043E"/>
    <w:rsid w:val="000360A3"/>
    <w:rsid w:val="00170D69"/>
    <w:rsid w:val="001A4B43"/>
    <w:rsid w:val="00245F9C"/>
    <w:rsid w:val="002B5434"/>
    <w:rsid w:val="0045751D"/>
    <w:rsid w:val="004B3331"/>
    <w:rsid w:val="004E1855"/>
    <w:rsid w:val="0061170E"/>
    <w:rsid w:val="00680954"/>
    <w:rsid w:val="00783449"/>
    <w:rsid w:val="00807ED3"/>
    <w:rsid w:val="008165CD"/>
    <w:rsid w:val="00924699"/>
    <w:rsid w:val="009D7740"/>
    <w:rsid w:val="009E29F4"/>
    <w:rsid w:val="00A40536"/>
    <w:rsid w:val="00C86292"/>
    <w:rsid w:val="00E51E13"/>
    <w:rsid w:val="00E76D26"/>
    <w:rsid w:val="00F83454"/>
    <w:rsid w:val="00FF7BC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A8E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FF7B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405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1170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F7B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F7BC6"/>
    <w:rPr>
      <w:rFonts w:asciiTheme="majorHAnsi" w:eastAsiaTheme="majorEastAsia" w:hAnsiTheme="majorHAnsi" w:cstheme="majorBidi"/>
      <w:color w:val="17365D" w:themeColor="text2" w:themeShade="BF"/>
      <w:spacing w:val="5"/>
      <w:kern w:val="28"/>
      <w:sz w:val="52"/>
      <w:szCs w:val="52"/>
      <w:lang w:val="en-CA"/>
    </w:rPr>
  </w:style>
  <w:style w:type="paragraph" w:styleId="ListParagraph">
    <w:name w:val="List Paragraph"/>
    <w:basedOn w:val="Normal"/>
    <w:uiPriority w:val="34"/>
    <w:qFormat/>
    <w:rsid w:val="00FF7BC6"/>
    <w:pPr>
      <w:ind w:left="720"/>
      <w:contextualSpacing/>
    </w:pPr>
  </w:style>
  <w:style w:type="character" w:customStyle="1" w:styleId="Heading1Char">
    <w:name w:val="Heading 1 Char"/>
    <w:basedOn w:val="DefaultParagraphFont"/>
    <w:link w:val="Heading1"/>
    <w:uiPriority w:val="9"/>
    <w:rsid w:val="00FF7BC6"/>
    <w:rPr>
      <w:rFonts w:asciiTheme="majorHAnsi" w:eastAsiaTheme="majorEastAsia" w:hAnsiTheme="majorHAnsi" w:cstheme="majorBidi"/>
      <w:b/>
      <w:bCs/>
      <w:color w:val="345A8A" w:themeColor="accent1" w:themeShade="B5"/>
      <w:sz w:val="32"/>
      <w:szCs w:val="32"/>
      <w:lang w:val="en-CA"/>
    </w:rPr>
  </w:style>
  <w:style w:type="character" w:customStyle="1" w:styleId="Heading2Char">
    <w:name w:val="Heading 2 Char"/>
    <w:basedOn w:val="DefaultParagraphFont"/>
    <w:link w:val="Heading2"/>
    <w:uiPriority w:val="9"/>
    <w:rsid w:val="00A40536"/>
    <w:rPr>
      <w:rFonts w:asciiTheme="majorHAnsi" w:eastAsiaTheme="majorEastAsia" w:hAnsiTheme="majorHAnsi" w:cstheme="majorBidi"/>
      <w:b/>
      <w:bCs/>
      <w:color w:val="4F81BD" w:themeColor="accent1"/>
      <w:sz w:val="26"/>
      <w:szCs w:val="26"/>
      <w:lang w:val="en-CA"/>
    </w:rPr>
  </w:style>
  <w:style w:type="character" w:customStyle="1" w:styleId="Heading3Char">
    <w:name w:val="Heading 3 Char"/>
    <w:basedOn w:val="DefaultParagraphFont"/>
    <w:link w:val="Heading3"/>
    <w:uiPriority w:val="9"/>
    <w:rsid w:val="0061170E"/>
    <w:rPr>
      <w:rFonts w:asciiTheme="majorHAnsi" w:eastAsiaTheme="majorEastAsia" w:hAnsiTheme="majorHAnsi" w:cstheme="majorBidi"/>
      <w:b/>
      <w:bCs/>
      <w:color w:val="4F81BD" w:themeColor="accent1"/>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FF7BC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405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1170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F7B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F7BC6"/>
    <w:rPr>
      <w:rFonts w:asciiTheme="majorHAnsi" w:eastAsiaTheme="majorEastAsia" w:hAnsiTheme="majorHAnsi" w:cstheme="majorBidi"/>
      <w:color w:val="17365D" w:themeColor="text2" w:themeShade="BF"/>
      <w:spacing w:val="5"/>
      <w:kern w:val="28"/>
      <w:sz w:val="52"/>
      <w:szCs w:val="52"/>
      <w:lang w:val="en-CA"/>
    </w:rPr>
  </w:style>
  <w:style w:type="paragraph" w:styleId="ListParagraph">
    <w:name w:val="List Paragraph"/>
    <w:basedOn w:val="Normal"/>
    <w:uiPriority w:val="34"/>
    <w:qFormat/>
    <w:rsid w:val="00FF7BC6"/>
    <w:pPr>
      <w:ind w:left="720"/>
      <w:contextualSpacing/>
    </w:pPr>
  </w:style>
  <w:style w:type="character" w:customStyle="1" w:styleId="Heading1Char">
    <w:name w:val="Heading 1 Char"/>
    <w:basedOn w:val="DefaultParagraphFont"/>
    <w:link w:val="Heading1"/>
    <w:uiPriority w:val="9"/>
    <w:rsid w:val="00FF7BC6"/>
    <w:rPr>
      <w:rFonts w:asciiTheme="majorHAnsi" w:eastAsiaTheme="majorEastAsia" w:hAnsiTheme="majorHAnsi" w:cstheme="majorBidi"/>
      <w:b/>
      <w:bCs/>
      <w:color w:val="345A8A" w:themeColor="accent1" w:themeShade="B5"/>
      <w:sz w:val="32"/>
      <w:szCs w:val="32"/>
      <w:lang w:val="en-CA"/>
    </w:rPr>
  </w:style>
  <w:style w:type="character" w:customStyle="1" w:styleId="Heading2Char">
    <w:name w:val="Heading 2 Char"/>
    <w:basedOn w:val="DefaultParagraphFont"/>
    <w:link w:val="Heading2"/>
    <w:uiPriority w:val="9"/>
    <w:rsid w:val="00A40536"/>
    <w:rPr>
      <w:rFonts w:asciiTheme="majorHAnsi" w:eastAsiaTheme="majorEastAsia" w:hAnsiTheme="majorHAnsi" w:cstheme="majorBidi"/>
      <w:b/>
      <w:bCs/>
      <w:color w:val="4F81BD" w:themeColor="accent1"/>
      <w:sz w:val="26"/>
      <w:szCs w:val="26"/>
      <w:lang w:val="en-CA"/>
    </w:rPr>
  </w:style>
  <w:style w:type="character" w:customStyle="1" w:styleId="Heading3Char">
    <w:name w:val="Heading 3 Char"/>
    <w:basedOn w:val="DefaultParagraphFont"/>
    <w:link w:val="Heading3"/>
    <w:uiPriority w:val="9"/>
    <w:rsid w:val="0061170E"/>
    <w:rPr>
      <w:rFonts w:asciiTheme="majorHAnsi" w:eastAsiaTheme="majorEastAsia" w:hAnsiTheme="majorHAnsi" w:cstheme="majorBidi"/>
      <w:b/>
      <w:bCs/>
      <w:color w:val="4F81BD" w:themeColor="accent1"/>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4</Pages>
  <Words>1136</Words>
  <Characters>6477</Characters>
  <Application>Microsoft Macintosh Word</Application>
  <DocSecurity>0</DocSecurity>
  <Lines>53</Lines>
  <Paragraphs>15</Paragraphs>
  <ScaleCrop>false</ScaleCrop>
  <Company>University of Ottawa</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Ovila Ruzindana</dc:creator>
  <cp:keywords/>
  <dc:description/>
  <cp:lastModifiedBy>Ovila Ruzindana</cp:lastModifiedBy>
  <cp:revision>3</cp:revision>
  <dcterms:created xsi:type="dcterms:W3CDTF">2011-12-05T17:40:00Z</dcterms:created>
  <dcterms:modified xsi:type="dcterms:W3CDTF">2011-12-06T00:19:00Z</dcterms:modified>
</cp:coreProperties>
</file>